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8DA568" w14:textId="77777777" w:rsidR="007A4DE4" w:rsidRDefault="007A4DE4" w:rsidP="007A4DE4">
      <w:r>
        <w:t>1. "Білім экономикасы"түсінігі. Оның қалыптасу факторлары мен шарттары.</w:t>
      </w:r>
    </w:p>
    <w:p w14:paraId="280F7EBE" w14:textId="77777777" w:rsidR="007A4DE4" w:rsidRDefault="007A4DE4" w:rsidP="007A4DE4">
      <w:r>
        <w:t>2. "Білім экономикасының" тән ерекшеліктері мен базалық көрсеткіштері.</w:t>
      </w:r>
    </w:p>
    <w:p w14:paraId="757E1184" w14:textId="77777777" w:rsidR="007A4DE4" w:rsidRDefault="007A4DE4" w:rsidP="007A4DE4">
      <w:r>
        <w:t>3. Білімдер: түсінік және жалпы классификация.</w:t>
      </w:r>
    </w:p>
    <w:p w14:paraId="0072F4A3" w14:textId="77777777" w:rsidR="007A4DE4" w:rsidRDefault="007A4DE4" w:rsidP="007A4DE4">
      <w:r>
        <w:t>4. Білімді ғылым және оқу пәні ретінде басқару.</w:t>
      </w:r>
    </w:p>
    <w:p w14:paraId="2EEEADCF" w14:textId="551FB21B" w:rsidR="004D7706" w:rsidRDefault="007A4DE4" w:rsidP="007A4DE4">
      <w:r>
        <w:t>5. ҚР  инновациялық даму бағыттары.</w:t>
      </w:r>
      <w:bookmarkStart w:id="0" w:name="_GoBack"/>
      <w:bookmarkEnd w:id="0"/>
    </w:p>
    <w:sectPr w:rsidR="004D77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BA1"/>
    <w:rsid w:val="004D7706"/>
    <w:rsid w:val="007A4DE4"/>
    <w:rsid w:val="008E1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E83054-4355-4F67-A6E6-A8228D430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2020-03-31T02:47:00Z</dcterms:created>
  <dcterms:modified xsi:type="dcterms:W3CDTF">2020-03-31T02:47:00Z</dcterms:modified>
</cp:coreProperties>
</file>